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horzAnchor="margin" w:tblpXSpec="center" w:tblpY="6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767"/>
      </w:tblGrid>
      <w:tr w:rsidR="00B312D7" w:rsidTr="00571BFF">
        <w:trPr>
          <w:trHeight w:val="1982"/>
        </w:trPr>
        <w:tc>
          <w:tcPr>
            <w:tcW w:w="8844" w:type="dxa"/>
            <w:gridSpan w:val="2"/>
            <w:vAlign w:val="center"/>
          </w:tcPr>
          <w:p w:rsidR="00B312D7" w:rsidRDefault="008915F0" w:rsidP="00571BFF">
            <w:pPr>
              <w:jc w:val="right"/>
            </w:pPr>
            <w:r>
              <w:rPr>
                <w:noProof/>
                <w:lang w:eastAsia="fr-FR"/>
              </w:rPr>
              <w:drawing>
                <wp:anchor distT="0" distB="0" distL="114300" distR="114300" simplePos="0" relativeHeight="251658240" behindDoc="0" locked="0" layoutInCell="1" allowOverlap="1" wp14:anchorId="2F92B31B" wp14:editId="29EDEA2D">
                  <wp:simplePos x="0" y="0"/>
                  <wp:positionH relativeFrom="column">
                    <wp:posOffset>-1270</wp:posOffset>
                  </wp:positionH>
                  <wp:positionV relativeFrom="paragraph">
                    <wp:posOffset>-410210</wp:posOffset>
                  </wp:positionV>
                  <wp:extent cx="1684020" cy="1196340"/>
                  <wp:effectExtent l="0" t="0" r="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NSOBRAIS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4020" cy="1196340"/>
                          </a:xfrm>
                          <a:prstGeom prst="rect">
                            <a:avLst/>
                          </a:prstGeom>
                        </pic:spPr>
                      </pic:pic>
                    </a:graphicData>
                  </a:graphic>
                  <wp14:sizeRelH relativeFrom="page">
                    <wp14:pctWidth>0</wp14:pctWidth>
                  </wp14:sizeRelH>
                  <wp14:sizeRelV relativeFrom="page">
                    <wp14:pctHeight>0</wp14:pctHeight>
                  </wp14:sizeRelV>
                </wp:anchor>
              </w:drawing>
            </w:r>
            <w:r w:rsidR="00DB6EF1">
              <w:t>Coopé</w:t>
            </w:r>
            <w:r w:rsidRPr="00DB6EF1">
              <w:t>rative</w:t>
            </w:r>
            <w:r w:rsidR="00DB6EF1">
              <w:t xml:space="preserve">  </w:t>
            </w:r>
            <w:r>
              <w:t>La Vinsobraise  -  26110 Vinsobres  -  France</w:t>
            </w:r>
          </w:p>
          <w:p w:rsidR="008915F0" w:rsidRDefault="00DB6EF1" w:rsidP="00571BFF">
            <w:pPr>
              <w:jc w:val="right"/>
            </w:pPr>
            <w:r>
              <w:t>Tél : +33  04 75 27 01 20</w:t>
            </w:r>
            <w:r w:rsidR="008915F0">
              <w:t xml:space="preserve">  - </w:t>
            </w:r>
            <w:r>
              <w:t xml:space="preserve"> boutique.vinsobraise@orange.fr</w:t>
            </w:r>
          </w:p>
        </w:tc>
      </w:tr>
      <w:tr w:rsidR="00E44B63" w:rsidTr="00571BFF">
        <w:trPr>
          <w:trHeight w:val="831"/>
        </w:trPr>
        <w:tc>
          <w:tcPr>
            <w:tcW w:w="8844" w:type="dxa"/>
            <w:gridSpan w:val="2"/>
            <w:vAlign w:val="center"/>
          </w:tcPr>
          <w:p w:rsidR="00B126F3" w:rsidRPr="00B126F3" w:rsidRDefault="00B126F3" w:rsidP="0056765B">
            <w:pPr>
              <w:tabs>
                <w:tab w:val="left" w:pos="3348"/>
              </w:tabs>
              <w:jc w:val="center"/>
              <w:rPr>
                <w:rFonts w:ascii="Berlin Sans FB" w:hAnsi="Berlin Sans FB"/>
                <w:sz w:val="48"/>
                <w:szCs w:val="48"/>
              </w:rPr>
            </w:pPr>
            <w:r>
              <w:rPr>
                <w:rFonts w:ascii="French Script MT" w:hAnsi="French Script MT"/>
                <w:b/>
                <w:sz w:val="48"/>
                <w:szCs w:val="48"/>
              </w:rPr>
              <w:t>AOC Côtes du Rhône</w:t>
            </w:r>
            <w:r w:rsidR="00DB6EF1">
              <w:rPr>
                <w:rFonts w:ascii="French Script MT" w:hAnsi="French Script MT"/>
                <w:b/>
                <w:sz w:val="48"/>
                <w:szCs w:val="48"/>
              </w:rPr>
              <w:t xml:space="preserve"> </w:t>
            </w:r>
            <w:r w:rsidR="001F25D5">
              <w:rPr>
                <w:rFonts w:ascii="French Script MT" w:hAnsi="French Script MT"/>
                <w:b/>
                <w:sz w:val="48"/>
                <w:szCs w:val="48"/>
              </w:rPr>
              <w:t>Rouge “Delphinale” 201</w:t>
            </w:r>
            <w:r w:rsidR="0056765B">
              <w:rPr>
                <w:rFonts w:ascii="French Script MT" w:hAnsi="French Script MT"/>
                <w:b/>
                <w:sz w:val="48"/>
                <w:szCs w:val="48"/>
              </w:rPr>
              <w:t>7</w:t>
            </w:r>
          </w:p>
        </w:tc>
      </w:tr>
      <w:tr w:rsidR="00E44B63" w:rsidRPr="0062615E" w:rsidTr="00571BFF">
        <w:trPr>
          <w:trHeight w:val="560"/>
        </w:trPr>
        <w:tc>
          <w:tcPr>
            <w:tcW w:w="8844" w:type="dxa"/>
            <w:gridSpan w:val="2"/>
          </w:tcPr>
          <w:p w:rsidR="00E44B63" w:rsidRDefault="00E44B63" w:rsidP="00571BFF">
            <w:pPr>
              <w:rPr>
                <w:i/>
              </w:rPr>
            </w:pPr>
          </w:p>
          <w:p w:rsidR="008D50EB" w:rsidRDefault="008D50EB" w:rsidP="00571BFF">
            <w:pPr>
              <w:rPr>
                <w:i/>
              </w:rPr>
            </w:pPr>
          </w:p>
          <w:p w:rsidR="008D50EB" w:rsidRPr="00B126F3" w:rsidRDefault="008D50EB" w:rsidP="00571BFF">
            <w:pPr>
              <w:rPr>
                <w:i/>
              </w:rPr>
            </w:pPr>
            <w:bookmarkStart w:id="0" w:name="_GoBack"/>
            <w:bookmarkEnd w:id="0"/>
          </w:p>
        </w:tc>
      </w:tr>
      <w:tr w:rsidR="00E44B63" w:rsidRPr="004211CD" w:rsidTr="0044498D">
        <w:trPr>
          <w:trHeight w:val="7293"/>
        </w:trPr>
        <w:tc>
          <w:tcPr>
            <w:tcW w:w="4077" w:type="dxa"/>
          </w:tcPr>
          <w:p w:rsidR="00571BFF" w:rsidRPr="00B126F3" w:rsidRDefault="00571BFF" w:rsidP="00571BFF"/>
          <w:p w:rsidR="00E44B63" w:rsidRDefault="00E44B63" w:rsidP="00571BFF"/>
          <w:p w:rsidR="00571BFF" w:rsidRDefault="00571BFF" w:rsidP="00571BFF"/>
          <w:p w:rsidR="00571BFF" w:rsidRDefault="00571BFF" w:rsidP="00571BFF"/>
        </w:tc>
        <w:tc>
          <w:tcPr>
            <w:tcW w:w="4767" w:type="dxa"/>
          </w:tcPr>
          <w:p w:rsidR="00E44B63" w:rsidRPr="00201F2D" w:rsidRDefault="00DB6EF1" w:rsidP="00571BFF">
            <w:r w:rsidRPr="00DB6EF1">
              <w:rPr>
                <w:rFonts w:ascii="French Script MT" w:hAnsi="French Script MT"/>
                <w:sz w:val="40"/>
                <w:szCs w:val="40"/>
                <w:u w:val="single"/>
              </w:rPr>
              <w:t>Cépages</w:t>
            </w:r>
            <w:r w:rsidR="00361793" w:rsidRPr="00201F2D">
              <w:t xml:space="preserve"> : </w:t>
            </w:r>
          </w:p>
          <w:p w:rsidR="008915F0" w:rsidRPr="00201F2D" w:rsidRDefault="00241D0B" w:rsidP="00571BFF">
            <w:r>
              <w:t>65% Grenache    35% Syrah</w:t>
            </w:r>
          </w:p>
          <w:p w:rsidR="008915F0" w:rsidRPr="00201F2D" w:rsidRDefault="008915F0" w:rsidP="00571BFF"/>
          <w:p w:rsidR="008915F0" w:rsidRPr="00241D0B" w:rsidRDefault="00DB6EF1" w:rsidP="00571BFF">
            <w:r w:rsidRPr="00201F2D">
              <w:rPr>
                <w:rFonts w:ascii="French Script MT" w:hAnsi="French Script MT"/>
                <w:sz w:val="40"/>
                <w:szCs w:val="40"/>
                <w:u w:val="single"/>
              </w:rPr>
              <w:t xml:space="preserve">Age </w:t>
            </w:r>
            <w:r w:rsidRPr="00DB6EF1">
              <w:rPr>
                <w:rFonts w:ascii="French Script MT" w:hAnsi="French Script MT"/>
                <w:sz w:val="40"/>
                <w:szCs w:val="40"/>
                <w:u w:val="single"/>
              </w:rPr>
              <w:t>moyen</w:t>
            </w:r>
            <w:r w:rsidRPr="00241D0B">
              <w:rPr>
                <w:rFonts w:ascii="French Script MT" w:hAnsi="French Script MT"/>
                <w:sz w:val="40"/>
                <w:szCs w:val="40"/>
                <w:u w:val="single"/>
              </w:rPr>
              <w:t xml:space="preserve"> des </w:t>
            </w:r>
            <w:r w:rsidRPr="00DB6EF1">
              <w:rPr>
                <w:rFonts w:ascii="French Script MT" w:hAnsi="French Script MT"/>
                <w:sz w:val="40"/>
                <w:szCs w:val="40"/>
                <w:u w:val="single"/>
              </w:rPr>
              <w:t>vignes</w:t>
            </w:r>
            <w:r w:rsidR="00361793" w:rsidRPr="00241D0B">
              <w:t> :</w:t>
            </w:r>
          </w:p>
          <w:p w:rsidR="008915F0" w:rsidRPr="00241D0B" w:rsidRDefault="00241D0B" w:rsidP="00571BFF">
            <w:r>
              <w:t>20</w:t>
            </w:r>
            <w:r w:rsidR="00201F2D" w:rsidRPr="00241D0B">
              <w:t xml:space="preserve"> ans</w:t>
            </w:r>
          </w:p>
          <w:p w:rsidR="008915F0" w:rsidRPr="00241D0B" w:rsidRDefault="00DB6EF1" w:rsidP="00571BFF">
            <w:pPr>
              <w:rPr>
                <w:rFonts w:ascii="French Script MT" w:hAnsi="French Script MT"/>
                <w:sz w:val="40"/>
                <w:szCs w:val="40"/>
                <w:u w:val="single"/>
              </w:rPr>
            </w:pPr>
            <w:r w:rsidRPr="00DB6EF1">
              <w:rPr>
                <w:rFonts w:ascii="French Script MT" w:hAnsi="French Script MT"/>
                <w:sz w:val="40"/>
                <w:szCs w:val="40"/>
                <w:u w:val="single"/>
              </w:rPr>
              <w:t>Rendements</w:t>
            </w:r>
            <w:r w:rsidR="00361793" w:rsidRPr="00241D0B">
              <w:rPr>
                <w:rFonts w:ascii="French Script MT" w:hAnsi="French Script MT"/>
                <w:sz w:val="40"/>
                <w:szCs w:val="40"/>
                <w:u w:val="single"/>
              </w:rPr>
              <w:t> :</w:t>
            </w:r>
          </w:p>
          <w:p w:rsidR="008915F0" w:rsidRPr="00241D0B" w:rsidRDefault="004211CD" w:rsidP="00571BFF">
            <w:r w:rsidRPr="00241D0B">
              <w:t>50</w:t>
            </w:r>
            <w:r w:rsidR="008915F0" w:rsidRPr="00241D0B">
              <w:t xml:space="preserve"> Hl/ Ha</w:t>
            </w:r>
          </w:p>
          <w:p w:rsidR="008915F0" w:rsidRPr="00241D0B" w:rsidRDefault="008915F0" w:rsidP="00571BFF">
            <w:pPr>
              <w:rPr>
                <w:rFonts w:ascii="French Script MT" w:hAnsi="French Script MT"/>
                <w:sz w:val="40"/>
                <w:szCs w:val="40"/>
                <w:u w:val="single"/>
              </w:rPr>
            </w:pPr>
            <w:r w:rsidRPr="00241D0B">
              <w:rPr>
                <w:rFonts w:ascii="French Script MT" w:hAnsi="French Script MT"/>
                <w:sz w:val="40"/>
                <w:szCs w:val="40"/>
                <w:u w:val="single"/>
              </w:rPr>
              <w:t>Production</w:t>
            </w:r>
            <w:r w:rsidR="00361793" w:rsidRPr="00241D0B">
              <w:rPr>
                <w:rFonts w:ascii="French Script MT" w:hAnsi="French Script MT"/>
                <w:sz w:val="40"/>
                <w:szCs w:val="40"/>
                <w:u w:val="single"/>
              </w:rPr>
              <w:t> :</w:t>
            </w:r>
          </w:p>
          <w:p w:rsidR="008915F0" w:rsidRPr="00241D0B" w:rsidRDefault="00911CFD" w:rsidP="00571BFF">
            <w:r w:rsidRPr="00241D0B">
              <w:t>2</w:t>
            </w:r>
            <w:r w:rsidR="00B126F3" w:rsidRPr="00241D0B">
              <w:t xml:space="preserve">0 000 </w:t>
            </w:r>
            <w:r w:rsidR="008915F0" w:rsidRPr="00241D0B">
              <w:t>bo</w:t>
            </w:r>
            <w:r w:rsidR="00241D0B">
              <w:t>uteilles</w:t>
            </w:r>
          </w:p>
          <w:p w:rsidR="00361793" w:rsidRPr="00241D0B" w:rsidRDefault="00361793" w:rsidP="00571BFF"/>
          <w:p w:rsidR="00361793" w:rsidRPr="004211CD" w:rsidRDefault="00DB6EF1" w:rsidP="00571BFF">
            <w:pPr>
              <w:rPr>
                <w:rFonts w:ascii="French Script MT" w:hAnsi="French Script MT"/>
                <w:sz w:val="40"/>
                <w:szCs w:val="40"/>
                <w:u w:val="single"/>
              </w:rPr>
            </w:pPr>
            <w:r w:rsidRPr="00DB6EF1">
              <w:rPr>
                <w:rFonts w:ascii="French Script MT" w:hAnsi="French Script MT"/>
                <w:sz w:val="40"/>
                <w:szCs w:val="40"/>
                <w:u w:val="single"/>
              </w:rPr>
              <w:t>Typicité</w:t>
            </w:r>
            <w:r w:rsidRPr="004211CD">
              <w:rPr>
                <w:rFonts w:ascii="French Script MT" w:hAnsi="French Script MT"/>
                <w:sz w:val="40"/>
                <w:szCs w:val="40"/>
                <w:u w:val="single"/>
              </w:rPr>
              <w:t xml:space="preserve"> des sols</w:t>
            </w:r>
            <w:r w:rsidR="00361793" w:rsidRPr="004211CD">
              <w:rPr>
                <w:rFonts w:ascii="French Script MT" w:hAnsi="French Script MT"/>
                <w:sz w:val="40"/>
                <w:szCs w:val="40"/>
                <w:u w:val="single"/>
              </w:rPr>
              <w:t xml:space="preserve"> :</w:t>
            </w:r>
          </w:p>
          <w:p w:rsidR="00201F2D" w:rsidRPr="004211CD" w:rsidRDefault="00241D0B" w:rsidP="00571BFF">
            <w:r>
              <w:t>Limono-argileux</w:t>
            </w:r>
          </w:p>
          <w:p w:rsidR="00361793" w:rsidRPr="00241D0B" w:rsidRDefault="00E81DE2" w:rsidP="00571BFF">
            <w:pPr>
              <w:rPr>
                <w:rFonts w:ascii="French Script MT" w:hAnsi="French Script MT"/>
                <w:sz w:val="40"/>
                <w:szCs w:val="40"/>
                <w:u w:val="single"/>
              </w:rPr>
            </w:pPr>
            <w:r w:rsidRPr="00201F2D">
              <w:rPr>
                <w:rFonts w:ascii="French Script MT" w:hAnsi="French Script MT"/>
                <w:sz w:val="40"/>
                <w:szCs w:val="40"/>
                <w:u w:val="single"/>
              </w:rPr>
              <w:t>Sélection</w:t>
            </w:r>
            <w:r w:rsidRPr="00241D0B">
              <w:rPr>
                <w:rFonts w:ascii="French Script MT" w:hAnsi="French Script MT"/>
                <w:sz w:val="40"/>
                <w:szCs w:val="40"/>
                <w:u w:val="single"/>
              </w:rPr>
              <w:t xml:space="preserve"> </w:t>
            </w:r>
            <w:r w:rsidRPr="00201F2D">
              <w:rPr>
                <w:rFonts w:ascii="French Script MT" w:hAnsi="French Script MT"/>
                <w:sz w:val="40"/>
                <w:szCs w:val="40"/>
                <w:u w:val="single"/>
              </w:rPr>
              <w:t>parcellaire</w:t>
            </w:r>
            <w:r w:rsidR="00361793" w:rsidRPr="00241D0B">
              <w:rPr>
                <w:rFonts w:ascii="French Script MT" w:hAnsi="French Script MT"/>
                <w:sz w:val="40"/>
                <w:szCs w:val="40"/>
                <w:u w:val="single"/>
              </w:rPr>
              <w:t> :</w:t>
            </w:r>
          </w:p>
          <w:p w:rsidR="004211CD" w:rsidRPr="00241D0B" w:rsidRDefault="00241D0B" w:rsidP="00571BFF">
            <w:pPr>
              <w:rPr>
                <w:rFonts w:cstheme="minorHAnsi"/>
              </w:rPr>
            </w:pPr>
            <w:r>
              <w:rPr>
                <w:rFonts w:cstheme="minorHAnsi"/>
              </w:rPr>
              <w:t>Sélection spéciale Mirabel-Piégon</w:t>
            </w:r>
          </w:p>
          <w:p w:rsidR="00361793" w:rsidRPr="00241D0B" w:rsidRDefault="00361793" w:rsidP="00571BFF"/>
          <w:p w:rsidR="00361793" w:rsidRPr="004211CD" w:rsidRDefault="00201F2D" w:rsidP="00571BFF">
            <w:pPr>
              <w:rPr>
                <w:rFonts w:ascii="French Script MT" w:hAnsi="French Script MT"/>
                <w:sz w:val="40"/>
                <w:szCs w:val="40"/>
                <w:u w:val="single"/>
              </w:rPr>
            </w:pPr>
            <w:r w:rsidRPr="004211CD">
              <w:rPr>
                <w:rFonts w:ascii="French Script MT" w:hAnsi="French Script MT"/>
                <w:sz w:val="40"/>
                <w:szCs w:val="40"/>
                <w:u w:val="single"/>
              </w:rPr>
              <w:t>Vinification</w:t>
            </w:r>
            <w:r w:rsidR="00361793" w:rsidRPr="004211CD">
              <w:rPr>
                <w:rFonts w:ascii="French Script MT" w:hAnsi="French Script MT"/>
                <w:sz w:val="40"/>
                <w:szCs w:val="40"/>
                <w:u w:val="single"/>
              </w:rPr>
              <w:t xml:space="preserve"> </w:t>
            </w:r>
            <w:r w:rsidR="004211CD" w:rsidRPr="004211CD">
              <w:rPr>
                <w:rFonts w:ascii="French Script MT" w:hAnsi="French Script MT"/>
                <w:sz w:val="40"/>
                <w:szCs w:val="40"/>
                <w:u w:val="single"/>
              </w:rPr>
              <w:t>et élevage</w:t>
            </w:r>
            <w:r w:rsidR="00361793" w:rsidRPr="004211CD">
              <w:rPr>
                <w:rFonts w:ascii="French Script MT" w:hAnsi="French Script MT"/>
                <w:sz w:val="40"/>
                <w:szCs w:val="40"/>
                <w:u w:val="single"/>
              </w:rPr>
              <w:t>:</w:t>
            </w:r>
          </w:p>
          <w:p w:rsidR="004211CD" w:rsidRPr="004211CD" w:rsidRDefault="00241D0B" w:rsidP="004211CD">
            <w:r>
              <w:t>Traditionnelle avec 15 jours de cuvaison et contrôle des températures entre 28 et 30°c.</w:t>
            </w:r>
          </w:p>
          <w:p w:rsidR="00361793" w:rsidRPr="004211CD" w:rsidRDefault="00361793" w:rsidP="0062615E"/>
        </w:tc>
      </w:tr>
      <w:tr w:rsidR="00B312D7" w:rsidRPr="00DB42C2" w:rsidTr="00571BFF">
        <w:trPr>
          <w:trHeight w:val="3505"/>
        </w:trPr>
        <w:tc>
          <w:tcPr>
            <w:tcW w:w="8844" w:type="dxa"/>
            <w:gridSpan w:val="2"/>
          </w:tcPr>
          <w:p w:rsidR="00361793" w:rsidRPr="00241D0B" w:rsidRDefault="00201F2D" w:rsidP="00571BFF">
            <w:pPr>
              <w:rPr>
                <w:rFonts w:ascii="French Script MT" w:hAnsi="French Script MT"/>
                <w:sz w:val="40"/>
                <w:szCs w:val="40"/>
                <w:u w:val="single"/>
              </w:rPr>
            </w:pPr>
            <w:r w:rsidRPr="00201F2D">
              <w:rPr>
                <w:rFonts w:ascii="French Script MT" w:hAnsi="French Script MT"/>
                <w:sz w:val="40"/>
                <w:szCs w:val="40"/>
                <w:u w:val="single"/>
              </w:rPr>
              <w:t>Commentaires</w:t>
            </w:r>
            <w:r w:rsidRPr="00241D0B">
              <w:rPr>
                <w:rFonts w:ascii="French Script MT" w:hAnsi="French Script MT"/>
                <w:sz w:val="40"/>
                <w:szCs w:val="40"/>
                <w:u w:val="single"/>
              </w:rPr>
              <w:t xml:space="preserve"> de dégustation : </w:t>
            </w:r>
          </w:p>
          <w:p w:rsidR="00361793" w:rsidRPr="00241D0B" w:rsidRDefault="00361793" w:rsidP="00571BFF">
            <w:pPr>
              <w:rPr>
                <w:rFonts w:ascii="French Script MT" w:hAnsi="French Script MT"/>
                <w:u w:val="single"/>
              </w:rPr>
            </w:pPr>
          </w:p>
          <w:p w:rsidR="00361793" w:rsidRPr="00241D0B" w:rsidRDefault="00201F2D" w:rsidP="00571BFF">
            <w:pPr>
              <w:rPr>
                <w:rFonts w:ascii="French Script MT" w:hAnsi="French Script MT"/>
                <w:sz w:val="32"/>
                <w:szCs w:val="32"/>
                <w:u w:val="single"/>
              </w:rPr>
            </w:pPr>
            <w:r w:rsidRPr="00DB42C2">
              <w:rPr>
                <w:rFonts w:ascii="French Script MT" w:hAnsi="French Script MT"/>
                <w:sz w:val="32"/>
                <w:szCs w:val="32"/>
                <w:u w:val="single"/>
              </w:rPr>
              <w:t>Visuel</w:t>
            </w:r>
            <w:r w:rsidR="00361793" w:rsidRPr="00241D0B">
              <w:rPr>
                <w:rFonts w:ascii="French Script MT" w:hAnsi="French Script MT"/>
                <w:sz w:val="32"/>
                <w:szCs w:val="32"/>
                <w:u w:val="single"/>
              </w:rPr>
              <w:t xml:space="preserve"> :</w:t>
            </w:r>
          </w:p>
          <w:p w:rsidR="00361793" w:rsidRPr="00241D0B" w:rsidRDefault="00241D0B" w:rsidP="00571BFF">
            <w:r>
              <w:t>Belle intensité colorante, épais et brillant.</w:t>
            </w:r>
          </w:p>
          <w:p w:rsidR="00571BFF" w:rsidRPr="00241D0B" w:rsidRDefault="00571BFF" w:rsidP="00571BFF">
            <w:pPr>
              <w:rPr>
                <w:rFonts w:ascii="French Script MT" w:hAnsi="French Script MT"/>
                <w:sz w:val="16"/>
                <w:szCs w:val="16"/>
                <w:u w:val="single"/>
              </w:rPr>
            </w:pPr>
          </w:p>
          <w:p w:rsidR="00361793" w:rsidRPr="00241D0B" w:rsidRDefault="00201F2D" w:rsidP="00571BFF">
            <w:pPr>
              <w:rPr>
                <w:rFonts w:ascii="French Script MT" w:hAnsi="French Script MT"/>
                <w:sz w:val="32"/>
                <w:szCs w:val="32"/>
                <w:u w:val="single"/>
              </w:rPr>
            </w:pPr>
            <w:r w:rsidRPr="00DB42C2">
              <w:rPr>
                <w:rFonts w:ascii="French Script MT" w:hAnsi="French Script MT"/>
                <w:sz w:val="32"/>
                <w:szCs w:val="32"/>
                <w:u w:val="single"/>
              </w:rPr>
              <w:t>Olfactif</w:t>
            </w:r>
            <w:r w:rsidR="00361793" w:rsidRPr="00241D0B">
              <w:rPr>
                <w:rFonts w:ascii="French Script MT" w:hAnsi="French Script MT"/>
                <w:sz w:val="32"/>
                <w:szCs w:val="32"/>
                <w:u w:val="single"/>
              </w:rPr>
              <w:t xml:space="preserve"> :</w:t>
            </w:r>
          </w:p>
          <w:p w:rsidR="00571BFF" w:rsidRPr="001A2B4C" w:rsidRDefault="00241D0B" w:rsidP="00571BFF">
            <w:pPr>
              <w:rPr>
                <w:rFonts w:ascii="French Script MT" w:hAnsi="French Script MT"/>
                <w:sz w:val="16"/>
                <w:szCs w:val="16"/>
                <w:u w:val="single"/>
              </w:rPr>
            </w:pPr>
            <w:r>
              <w:t>Les fruits noirs dominent fortement avec une touche d’épices caractéristique à cette cuvée.</w:t>
            </w:r>
            <w:r w:rsidR="000B2BFB" w:rsidRPr="001A2B4C">
              <w:br/>
            </w:r>
          </w:p>
          <w:p w:rsidR="00361793" w:rsidRPr="00DB42C2" w:rsidRDefault="00201F2D" w:rsidP="00571BFF">
            <w:pPr>
              <w:rPr>
                <w:rFonts w:ascii="French Script MT" w:hAnsi="French Script MT"/>
                <w:sz w:val="32"/>
                <w:szCs w:val="32"/>
                <w:u w:val="single"/>
              </w:rPr>
            </w:pPr>
            <w:r w:rsidRPr="00DB42C2">
              <w:rPr>
                <w:rFonts w:ascii="French Script MT" w:hAnsi="French Script MT"/>
                <w:sz w:val="32"/>
                <w:szCs w:val="32"/>
                <w:u w:val="single"/>
              </w:rPr>
              <w:t>Gustatif</w:t>
            </w:r>
            <w:r w:rsidR="00361793" w:rsidRPr="00241D0B">
              <w:rPr>
                <w:rFonts w:ascii="French Script MT" w:hAnsi="French Script MT"/>
                <w:sz w:val="32"/>
                <w:szCs w:val="32"/>
                <w:u w:val="single"/>
              </w:rPr>
              <w:t xml:space="preserve"> </w:t>
            </w:r>
            <w:r w:rsidR="00361793" w:rsidRPr="00DB42C2">
              <w:rPr>
                <w:rFonts w:ascii="French Script MT" w:hAnsi="French Script MT"/>
                <w:sz w:val="32"/>
                <w:szCs w:val="32"/>
                <w:u w:val="single"/>
              </w:rPr>
              <w:t>:</w:t>
            </w:r>
          </w:p>
          <w:p w:rsidR="00225A6D" w:rsidRPr="00DB42C2" w:rsidRDefault="00241D0B" w:rsidP="00B126F3">
            <w:r>
              <w:t>Bonne attaque, bon équilibre, vin très concentré avec une belle longueur en bouche sur les fruits et une finale légèrement épicée. Harmonieux et plein, c’est un vin qui s’exprimera pleinement avec une garde de 3 ans.</w:t>
            </w:r>
          </w:p>
        </w:tc>
      </w:tr>
    </w:tbl>
    <w:p w:rsidR="00722F63" w:rsidRPr="00361793" w:rsidRDefault="00201F2D">
      <w:pPr>
        <w:rPr>
          <w:lang w:val="en-US"/>
        </w:rPr>
      </w:pPr>
      <w:r>
        <w:rPr>
          <w:noProof/>
          <w:lang w:eastAsia="fr-FR"/>
        </w:rPr>
        <w:drawing>
          <wp:anchor distT="0" distB="0" distL="114300" distR="114300" simplePos="0" relativeHeight="251659264" behindDoc="0" locked="0" layoutInCell="1" allowOverlap="1" wp14:anchorId="2BA24DFE" wp14:editId="0C96C691">
            <wp:simplePos x="0" y="0"/>
            <wp:positionH relativeFrom="column">
              <wp:posOffset>393700</wp:posOffset>
            </wp:positionH>
            <wp:positionV relativeFrom="paragraph">
              <wp:posOffset>2374900</wp:posOffset>
            </wp:positionV>
            <wp:extent cx="2146300" cy="4949114"/>
            <wp:effectExtent l="0" t="0" r="635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 Vitam.jpg"/>
                    <pic:cNvPicPr/>
                  </pic:nvPicPr>
                  <pic:blipFill>
                    <a:blip r:embed="rId5">
                      <a:extLst>
                        <a:ext uri="{28A0092B-C50C-407E-A947-70E740481C1C}">
                          <a14:useLocalDpi xmlns:a14="http://schemas.microsoft.com/office/drawing/2010/main" val="0"/>
                        </a:ext>
                      </a:extLst>
                    </a:blip>
                    <a:stretch>
                      <a:fillRect/>
                    </a:stretch>
                  </pic:blipFill>
                  <pic:spPr bwMode="auto">
                    <a:xfrm>
                      <a:off x="0" y="0"/>
                      <a:ext cx="2146300" cy="49491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722F63" w:rsidRPr="00361793" w:rsidSect="008915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B63"/>
    <w:rsid w:val="000B2BFB"/>
    <w:rsid w:val="001A2B4C"/>
    <w:rsid w:val="001F25D5"/>
    <w:rsid w:val="00201F2D"/>
    <w:rsid w:val="00225A6D"/>
    <w:rsid w:val="00241D0B"/>
    <w:rsid w:val="002422FB"/>
    <w:rsid w:val="00361793"/>
    <w:rsid w:val="004211CD"/>
    <w:rsid w:val="00432DDB"/>
    <w:rsid w:val="0044498D"/>
    <w:rsid w:val="0056765B"/>
    <w:rsid w:val="00571BFF"/>
    <w:rsid w:val="0062615E"/>
    <w:rsid w:val="00636B38"/>
    <w:rsid w:val="00722F63"/>
    <w:rsid w:val="008915F0"/>
    <w:rsid w:val="008D50EB"/>
    <w:rsid w:val="00911CFD"/>
    <w:rsid w:val="00A13520"/>
    <w:rsid w:val="00A26531"/>
    <w:rsid w:val="00B126F3"/>
    <w:rsid w:val="00B312D7"/>
    <w:rsid w:val="00DB42C2"/>
    <w:rsid w:val="00DB6EF1"/>
    <w:rsid w:val="00E177C7"/>
    <w:rsid w:val="00E44B63"/>
    <w:rsid w:val="00E81DE2"/>
    <w:rsid w:val="00EB68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7C5DA"/>
  <w15:docId w15:val="{4213908D-B5F2-40DA-A475-53E5FE3C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44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44B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4B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787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caveau</dc:creator>
  <cp:lastModifiedBy>Caveau</cp:lastModifiedBy>
  <cp:revision>5</cp:revision>
  <cp:lastPrinted>2018-05-29T12:30:00Z</cp:lastPrinted>
  <dcterms:created xsi:type="dcterms:W3CDTF">2017-02-14T10:45:00Z</dcterms:created>
  <dcterms:modified xsi:type="dcterms:W3CDTF">2018-05-29T12:30:00Z</dcterms:modified>
</cp:coreProperties>
</file>