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67"/>
      </w:tblGrid>
      <w:tr w:rsidR="00B312D7" w:rsidTr="00571BFF">
        <w:trPr>
          <w:trHeight w:val="1982"/>
        </w:trPr>
        <w:tc>
          <w:tcPr>
            <w:tcW w:w="8844" w:type="dxa"/>
            <w:gridSpan w:val="2"/>
            <w:vAlign w:val="center"/>
          </w:tcPr>
          <w:p w:rsidR="00B312D7" w:rsidRDefault="008915F0" w:rsidP="00571BFF">
            <w:pPr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F92B31B" wp14:editId="29EDEA2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-410210</wp:posOffset>
                  </wp:positionV>
                  <wp:extent cx="1684020" cy="1196340"/>
                  <wp:effectExtent l="0" t="0" r="0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INSOBRAIS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EF1">
              <w:t>Coopé</w:t>
            </w:r>
            <w:r w:rsidRPr="00DB6EF1">
              <w:t>rative</w:t>
            </w:r>
            <w:r w:rsidR="00DB6EF1">
              <w:t xml:space="preserve">  </w:t>
            </w:r>
            <w:r>
              <w:t>La Vinsobraise  -  26110 Vinsobres  -  France</w:t>
            </w:r>
          </w:p>
          <w:p w:rsidR="008915F0" w:rsidRDefault="00DB6EF1" w:rsidP="00571BFF">
            <w:pPr>
              <w:jc w:val="right"/>
            </w:pPr>
            <w:r>
              <w:t>Tél : +33  04 75 27 01 20</w:t>
            </w:r>
            <w:r w:rsidR="008915F0">
              <w:t xml:space="preserve">  - </w:t>
            </w:r>
            <w:r>
              <w:t xml:space="preserve"> boutique.vinsobraise@orange.fr</w:t>
            </w:r>
          </w:p>
        </w:tc>
      </w:tr>
      <w:tr w:rsidR="00E44B63" w:rsidTr="00571BFF">
        <w:trPr>
          <w:trHeight w:val="831"/>
        </w:trPr>
        <w:tc>
          <w:tcPr>
            <w:tcW w:w="8844" w:type="dxa"/>
            <w:gridSpan w:val="2"/>
            <w:vAlign w:val="center"/>
          </w:tcPr>
          <w:p w:rsidR="00E44B63" w:rsidRDefault="00B126F3" w:rsidP="00225A6D">
            <w:pPr>
              <w:tabs>
                <w:tab w:val="left" w:pos="3348"/>
              </w:tabs>
              <w:jc w:val="center"/>
              <w:rPr>
                <w:rFonts w:ascii="French Script MT" w:hAnsi="French Script MT"/>
                <w:b/>
                <w:sz w:val="48"/>
                <w:szCs w:val="48"/>
              </w:rPr>
            </w:pPr>
            <w:r>
              <w:rPr>
                <w:rFonts w:ascii="French Script MT" w:hAnsi="French Script MT"/>
                <w:b/>
                <w:sz w:val="48"/>
                <w:szCs w:val="48"/>
              </w:rPr>
              <w:t>AOC Côtes du Rhône</w:t>
            </w:r>
            <w:r w:rsidR="00DB6EF1">
              <w:rPr>
                <w:rFonts w:ascii="French Script MT" w:hAnsi="French Script MT"/>
                <w:b/>
                <w:sz w:val="48"/>
                <w:szCs w:val="48"/>
              </w:rPr>
              <w:t xml:space="preserve"> </w:t>
            </w:r>
            <w:r w:rsidR="003D55D1">
              <w:rPr>
                <w:rFonts w:ascii="French Script MT" w:hAnsi="French Script MT"/>
                <w:b/>
                <w:sz w:val="48"/>
                <w:szCs w:val="48"/>
              </w:rPr>
              <w:t xml:space="preserve">Rouge </w:t>
            </w:r>
            <w:r w:rsidR="00241D0B">
              <w:rPr>
                <w:rFonts w:ascii="French Script MT" w:hAnsi="French Script MT"/>
                <w:b/>
                <w:sz w:val="48"/>
                <w:szCs w:val="48"/>
              </w:rPr>
              <w:t>201</w:t>
            </w:r>
            <w:r w:rsidR="00CF0F8D">
              <w:rPr>
                <w:rFonts w:ascii="French Script MT" w:hAnsi="French Script MT"/>
                <w:b/>
                <w:sz w:val="48"/>
                <w:szCs w:val="48"/>
              </w:rPr>
              <w:t>6</w:t>
            </w:r>
            <w:bookmarkStart w:id="0" w:name="_GoBack"/>
            <w:bookmarkEnd w:id="0"/>
            <w:r w:rsidR="00DB6EF1">
              <w:rPr>
                <w:rFonts w:ascii="French Script MT" w:hAnsi="French Script MT"/>
                <w:b/>
                <w:sz w:val="48"/>
                <w:szCs w:val="48"/>
              </w:rPr>
              <w:t xml:space="preserve"> </w:t>
            </w:r>
          </w:p>
          <w:p w:rsidR="00B126F3" w:rsidRPr="00B126F3" w:rsidRDefault="00B126F3" w:rsidP="00225A6D">
            <w:pPr>
              <w:tabs>
                <w:tab w:val="left" w:pos="3348"/>
              </w:tabs>
              <w:jc w:val="center"/>
              <w:rPr>
                <w:rFonts w:ascii="Berlin Sans FB" w:hAnsi="Berlin Sans FB"/>
                <w:sz w:val="48"/>
                <w:szCs w:val="48"/>
              </w:rPr>
            </w:pPr>
          </w:p>
        </w:tc>
      </w:tr>
      <w:tr w:rsidR="00E44B63" w:rsidRPr="0062615E" w:rsidTr="00571BFF">
        <w:trPr>
          <w:trHeight w:val="560"/>
        </w:trPr>
        <w:tc>
          <w:tcPr>
            <w:tcW w:w="8844" w:type="dxa"/>
            <w:gridSpan w:val="2"/>
          </w:tcPr>
          <w:p w:rsidR="00E44B63" w:rsidRPr="00B126F3" w:rsidRDefault="00E44B63" w:rsidP="00571BFF">
            <w:pPr>
              <w:rPr>
                <w:i/>
              </w:rPr>
            </w:pPr>
          </w:p>
        </w:tc>
      </w:tr>
      <w:tr w:rsidR="00E44B63" w:rsidRPr="004211CD" w:rsidTr="0044498D">
        <w:trPr>
          <w:trHeight w:val="7293"/>
        </w:trPr>
        <w:tc>
          <w:tcPr>
            <w:tcW w:w="4077" w:type="dxa"/>
          </w:tcPr>
          <w:p w:rsidR="00571BFF" w:rsidRPr="00B126F3" w:rsidRDefault="00571BFF" w:rsidP="00571BFF"/>
          <w:p w:rsidR="00E44B63" w:rsidRDefault="00E44B63" w:rsidP="00571BFF"/>
          <w:p w:rsidR="00571BFF" w:rsidRDefault="00571BFF" w:rsidP="00571BFF"/>
          <w:p w:rsidR="00571BFF" w:rsidRDefault="00571BFF" w:rsidP="00571BFF"/>
        </w:tc>
        <w:tc>
          <w:tcPr>
            <w:tcW w:w="4767" w:type="dxa"/>
          </w:tcPr>
          <w:p w:rsidR="00E44B63" w:rsidRPr="00201F2D" w:rsidRDefault="00DB6EF1" w:rsidP="00571BFF"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Cépages</w:t>
            </w:r>
            <w:r w:rsidR="00361793" w:rsidRPr="00201F2D">
              <w:t xml:space="preserve"> : </w:t>
            </w:r>
          </w:p>
          <w:p w:rsidR="008915F0" w:rsidRPr="00201F2D" w:rsidRDefault="005E6F3C" w:rsidP="00571BFF">
            <w:r>
              <w:t>80</w:t>
            </w:r>
            <w:r w:rsidR="00241D0B">
              <w:t xml:space="preserve">% Grenache    </w:t>
            </w:r>
            <w:r>
              <w:t>20</w:t>
            </w:r>
            <w:r w:rsidR="00241D0B">
              <w:t>% Syrah</w:t>
            </w:r>
          </w:p>
          <w:p w:rsidR="008915F0" w:rsidRPr="00201F2D" w:rsidRDefault="008915F0" w:rsidP="00571BFF"/>
          <w:p w:rsidR="008915F0" w:rsidRPr="00241D0B" w:rsidRDefault="00DB6EF1" w:rsidP="00571BFF"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Age </w:t>
            </w: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moyen</w:t>
            </w:r>
            <w:r w:rsidRPr="00241D0B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des </w:t>
            </w: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vignes</w:t>
            </w:r>
            <w:r w:rsidR="00361793" w:rsidRPr="00241D0B">
              <w:t> :</w:t>
            </w:r>
          </w:p>
          <w:p w:rsidR="008915F0" w:rsidRPr="00241D0B" w:rsidRDefault="00241D0B" w:rsidP="00571BFF">
            <w:r>
              <w:t>20</w:t>
            </w:r>
            <w:r w:rsidR="00201F2D" w:rsidRPr="00241D0B">
              <w:t xml:space="preserve"> ans</w:t>
            </w:r>
          </w:p>
          <w:p w:rsidR="008915F0" w:rsidRPr="00241D0B" w:rsidRDefault="00DB6EF1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Rendements</w:t>
            </w:r>
            <w:r w:rsidR="00361793" w:rsidRPr="00241D0B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8915F0" w:rsidRPr="00241D0B" w:rsidRDefault="004211CD" w:rsidP="00571BFF">
            <w:r w:rsidRPr="00241D0B">
              <w:t>50</w:t>
            </w:r>
            <w:r w:rsidR="008915F0" w:rsidRPr="00241D0B">
              <w:t xml:space="preserve"> Hl/ Ha</w:t>
            </w:r>
          </w:p>
          <w:p w:rsidR="008915F0" w:rsidRPr="00241D0B" w:rsidRDefault="008915F0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241D0B">
              <w:rPr>
                <w:rFonts w:ascii="French Script MT" w:hAnsi="French Script MT"/>
                <w:sz w:val="40"/>
                <w:szCs w:val="40"/>
                <w:u w:val="single"/>
              </w:rPr>
              <w:t>Production</w:t>
            </w:r>
            <w:r w:rsidR="00361793" w:rsidRPr="00241D0B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8915F0" w:rsidRPr="00241D0B" w:rsidRDefault="00911CFD" w:rsidP="00571BFF">
            <w:r w:rsidRPr="00241D0B">
              <w:t>2</w:t>
            </w:r>
            <w:r w:rsidR="00B126F3" w:rsidRPr="00241D0B">
              <w:t xml:space="preserve">0 000 </w:t>
            </w:r>
            <w:r w:rsidR="008915F0" w:rsidRPr="00241D0B">
              <w:t>bo</w:t>
            </w:r>
            <w:r w:rsidR="00241D0B">
              <w:t>uteilles</w:t>
            </w:r>
          </w:p>
          <w:p w:rsidR="00361793" w:rsidRPr="00241D0B" w:rsidRDefault="00361793" w:rsidP="00571BFF"/>
          <w:p w:rsidR="00361793" w:rsidRPr="004211CD" w:rsidRDefault="00DB6EF1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Typicité</w:t>
            </w:r>
            <w:r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des sols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:</w:t>
            </w:r>
          </w:p>
          <w:p w:rsidR="00201F2D" w:rsidRPr="004211CD" w:rsidRDefault="00241D0B" w:rsidP="00571BFF">
            <w:r>
              <w:t>Limono-argileux</w:t>
            </w:r>
          </w:p>
          <w:p w:rsidR="00361793" w:rsidRPr="00241D0B" w:rsidRDefault="00E81DE2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Sélection</w:t>
            </w:r>
            <w:r w:rsidRPr="00241D0B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</w:t>
            </w: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parcellaire</w:t>
            </w:r>
            <w:r w:rsidR="00361793" w:rsidRPr="00241D0B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361793" w:rsidRDefault="00361793" w:rsidP="00571BFF"/>
          <w:p w:rsidR="005E6F3C" w:rsidRPr="00241D0B" w:rsidRDefault="005E6F3C" w:rsidP="00571BFF"/>
          <w:p w:rsidR="00361793" w:rsidRPr="004211CD" w:rsidRDefault="00201F2D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4211CD">
              <w:rPr>
                <w:rFonts w:ascii="French Script MT" w:hAnsi="French Script MT"/>
                <w:sz w:val="40"/>
                <w:szCs w:val="40"/>
                <w:u w:val="single"/>
              </w:rPr>
              <w:t>Vinification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</w:t>
            </w:r>
            <w:r w:rsidR="004211CD" w:rsidRPr="004211CD">
              <w:rPr>
                <w:rFonts w:ascii="French Script MT" w:hAnsi="French Script MT"/>
                <w:sz w:val="40"/>
                <w:szCs w:val="40"/>
                <w:u w:val="single"/>
              </w:rPr>
              <w:t>et élevage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>:</w:t>
            </w:r>
          </w:p>
          <w:p w:rsidR="004211CD" w:rsidRPr="004211CD" w:rsidRDefault="00241D0B" w:rsidP="004211CD">
            <w:r>
              <w:t>Traditionnelle avec 1</w:t>
            </w:r>
            <w:r w:rsidR="005E6F3C">
              <w:t>0</w:t>
            </w:r>
            <w:r>
              <w:t xml:space="preserve"> jours de cuvaison et co</w:t>
            </w:r>
            <w:r w:rsidR="005E6F3C">
              <w:t>ntrôle des températures entre 25 et 28</w:t>
            </w:r>
            <w:r>
              <w:t>°c.</w:t>
            </w:r>
          </w:p>
          <w:p w:rsidR="00361793" w:rsidRPr="004211CD" w:rsidRDefault="00361793" w:rsidP="0062615E"/>
        </w:tc>
      </w:tr>
      <w:tr w:rsidR="00B312D7" w:rsidRPr="00DB42C2" w:rsidTr="00571BFF">
        <w:trPr>
          <w:trHeight w:val="3505"/>
        </w:trPr>
        <w:tc>
          <w:tcPr>
            <w:tcW w:w="8844" w:type="dxa"/>
            <w:gridSpan w:val="2"/>
          </w:tcPr>
          <w:p w:rsidR="00361793" w:rsidRPr="00241D0B" w:rsidRDefault="00201F2D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Commentaires</w:t>
            </w:r>
            <w:r w:rsidRPr="00241D0B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 dégustation : </w:t>
            </w:r>
          </w:p>
          <w:p w:rsidR="00361793" w:rsidRPr="00241D0B" w:rsidRDefault="00361793" w:rsidP="00571BFF">
            <w:pPr>
              <w:rPr>
                <w:rFonts w:ascii="French Script MT" w:hAnsi="French Script MT"/>
                <w:u w:val="single"/>
              </w:rPr>
            </w:pPr>
          </w:p>
          <w:p w:rsidR="00361793" w:rsidRPr="00241D0B" w:rsidRDefault="00201F2D" w:rsidP="00571BFF">
            <w:pPr>
              <w:rPr>
                <w:rFonts w:ascii="French Script MT" w:hAnsi="French Script MT"/>
                <w:sz w:val="32"/>
                <w:szCs w:val="32"/>
                <w:u w:val="single"/>
              </w:rPr>
            </w:pPr>
            <w:r w:rsidRPr="00DB42C2">
              <w:rPr>
                <w:rFonts w:ascii="French Script MT" w:hAnsi="French Script MT"/>
                <w:sz w:val="32"/>
                <w:szCs w:val="32"/>
                <w:u w:val="single"/>
              </w:rPr>
              <w:t>Visuel</w:t>
            </w:r>
            <w:r w:rsidR="00361793" w:rsidRPr="00241D0B">
              <w:rPr>
                <w:rFonts w:ascii="French Script MT" w:hAnsi="French Script MT"/>
                <w:sz w:val="32"/>
                <w:szCs w:val="32"/>
                <w:u w:val="single"/>
              </w:rPr>
              <w:t xml:space="preserve"> :</w:t>
            </w:r>
          </w:p>
          <w:p w:rsidR="00361793" w:rsidRPr="00241D0B" w:rsidRDefault="005E6F3C" w:rsidP="00571BFF">
            <w:r>
              <w:t>Couleur rouge cerise intense, brillant aux reflets légèrement violines.</w:t>
            </w:r>
          </w:p>
          <w:p w:rsidR="00571BFF" w:rsidRPr="00241D0B" w:rsidRDefault="00571BFF" w:rsidP="00571BFF">
            <w:pPr>
              <w:rPr>
                <w:rFonts w:ascii="French Script MT" w:hAnsi="French Script MT"/>
                <w:sz w:val="16"/>
                <w:szCs w:val="16"/>
                <w:u w:val="single"/>
              </w:rPr>
            </w:pPr>
          </w:p>
          <w:p w:rsidR="00361793" w:rsidRPr="00241D0B" w:rsidRDefault="00201F2D" w:rsidP="00571BFF">
            <w:pPr>
              <w:rPr>
                <w:rFonts w:ascii="French Script MT" w:hAnsi="French Script MT"/>
                <w:sz w:val="32"/>
                <w:szCs w:val="32"/>
                <w:u w:val="single"/>
              </w:rPr>
            </w:pPr>
            <w:r w:rsidRPr="00DB42C2">
              <w:rPr>
                <w:rFonts w:ascii="French Script MT" w:hAnsi="French Script MT"/>
                <w:sz w:val="32"/>
                <w:szCs w:val="32"/>
                <w:u w:val="single"/>
              </w:rPr>
              <w:t>Olfactif</w:t>
            </w:r>
            <w:r w:rsidR="00361793" w:rsidRPr="00241D0B">
              <w:rPr>
                <w:rFonts w:ascii="French Script MT" w:hAnsi="French Script MT"/>
                <w:sz w:val="32"/>
                <w:szCs w:val="32"/>
                <w:u w:val="single"/>
              </w:rPr>
              <w:t xml:space="preserve"> :</w:t>
            </w:r>
          </w:p>
          <w:p w:rsidR="00571BFF" w:rsidRPr="001A2B4C" w:rsidRDefault="005E6F3C" w:rsidP="00571BFF">
            <w:pPr>
              <w:rPr>
                <w:rFonts w:ascii="French Script MT" w:hAnsi="French Script MT"/>
                <w:sz w:val="16"/>
                <w:szCs w:val="16"/>
                <w:u w:val="single"/>
              </w:rPr>
            </w:pPr>
            <w:r>
              <w:t>Belle intensité. Les fruits rouges prédominent avec des notes de fruits mûrs.</w:t>
            </w:r>
            <w:r w:rsidR="000B2BFB" w:rsidRPr="001A2B4C">
              <w:br/>
            </w:r>
          </w:p>
          <w:p w:rsidR="00361793" w:rsidRPr="00DB42C2" w:rsidRDefault="00201F2D" w:rsidP="00571BFF">
            <w:pPr>
              <w:rPr>
                <w:rFonts w:ascii="French Script MT" w:hAnsi="French Script MT"/>
                <w:sz w:val="32"/>
                <w:szCs w:val="32"/>
                <w:u w:val="single"/>
              </w:rPr>
            </w:pPr>
            <w:r w:rsidRPr="00DB42C2">
              <w:rPr>
                <w:rFonts w:ascii="French Script MT" w:hAnsi="French Script MT"/>
                <w:sz w:val="32"/>
                <w:szCs w:val="32"/>
                <w:u w:val="single"/>
              </w:rPr>
              <w:t>Gustatif</w:t>
            </w:r>
            <w:r w:rsidR="00361793" w:rsidRPr="00241D0B">
              <w:rPr>
                <w:rFonts w:ascii="French Script MT" w:hAnsi="French Script MT"/>
                <w:sz w:val="32"/>
                <w:szCs w:val="32"/>
                <w:u w:val="single"/>
              </w:rPr>
              <w:t xml:space="preserve"> </w:t>
            </w:r>
            <w:r w:rsidR="00361793" w:rsidRPr="00DB42C2">
              <w:rPr>
                <w:rFonts w:ascii="French Script MT" w:hAnsi="French Script MT"/>
                <w:sz w:val="32"/>
                <w:szCs w:val="32"/>
                <w:u w:val="single"/>
              </w:rPr>
              <w:t>:</w:t>
            </w:r>
          </w:p>
          <w:p w:rsidR="00225A6D" w:rsidRPr="00DB42C2" w:rsidRDefault="005E6F3C" w:rsidP="00B126F3">
            <w:r>
              <w:t>L’attaque est franche. Bon équilibre et finesse. Les arômes de fruits rouges se retrouvent également. C’est un vin assez concentré, à consommer sur sa jeunesse.</w:t>
            </w:r>
          </w:p>
        </w:tc>
      </w:tr>
    </w:tbl>
    <w:p w:rsidR="00722F63" w:rsidRPr="005E6F3C" w:rsidRDefault="00201F2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A24DFE" wp14:editId="0C96C691">
            <wp:simplePos x="0" y="0"/>
            <wp:positionH relativeFrom="column">
              <wp:posOffset>393700</wp:posOffset>
            </wp:positionH>
            <wp:positionV relativeFrom="paragraph">
              <wp:posOffset>2472250</wp:posOffset>
            </wp:positionV>
            <wp:extent cx="2146300" cy="4754414"/>
            <wp:effectExtent l="0" t="0" r="635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Vit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75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F63" w:rsidRPr="005E6F3C" w:rsidSect="00891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B63"/>
    <w:rsid w:val="000B2BFB"/>
    <w:rsid w:val="001A2B4C"/>
    <w:rsid w:val="00201F2D"/>
    <w:rsid w:val="00225A6D"/>
    <w:rsid w:val="00241D0B"/>
    <w:rsid w:val="002422FB"/>
    <w:rsid w:val="00361793"/>
    <w:rsid w:val="003D55D1"/>
    <w:rsid w:val="004211CD"/>
    <w:rsid w:val="00432DDB"/>
    <w:rsid w:val="0044498D"/>
    <w:rsid w:val="00571BFF"/>
    <w:rsid w:val="005E6F3C"/>
    <w:rsid w:val="0062615E"/>
    <w:rsid w:val="00636B38"/>
    <w:rsid w:val="00722F63"/>
    <w:rsid w:val="008915F0"/>
    <w:rsid w:val="00911CFD"/>
    <w:rsid w:val="00A13520"/>
    <w:rsid w:val="00A26531"/>
    <w:rsid w:val="00B126F3"/>
    <w:rsid w:val="00B312D7"/>
    <w:rsid w:val="00CF0F8D"/>
    <w:rsid w:val="00DB42C2"/>
    <w:rsid w:val="00DB6EF1"/>
    <w:rsid w:val="00E177C7"/>
    <w:rsid w:val="00E44B63"/>
    <w:rsid w:val="00E81DE2"/>
    <w:rsid w:val="00E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5ADD"/>
  <w15:docId w15:val="{24054835-F458-46A6-B5BA-7CDB6E2E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caveau</dc:creator>
  <cp:lastModifiedBy>Caveau</cp:lastModifiedBy>
  <cp:revision>4</cp:revision>
  <cp:lastPrinted>2013-05-22T09:08:00Z</cp:lastPrinted>
  <dcterms:created xsi:type="dcterms:W3CDTF">2017-02-14T10:45:00Z</dcterms:created>
  <dcterms:modified xsi:type="dcterms:W3CDTF">2018-05-29T12:28:00Z</dcterms:modified>
</cp:coreProperties>
</file>